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0D690" w14:textId="4F502562" w:rsidR="00F41DCB" w:rsidRDefault="00F41DCB" w:rsidP="00F41DCB">
      <w:pPr>
        <w:tabs>
          <w:tab w:val="left" w:pos="142"/>
          <w:tab w:val="center" w:pos="4666"/>
          <w:tab w:val="left" w:pos="8310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LEI Nº </w:t>
      </w:r>
      <w:r w:rsidR="005B3FA3">
        <w:rPr>
          <w:rFonts w:ascii="Times New Roman" w:hAnsi="Times New Roman"/>
          <w:b/>
          <w:sz w:val="24"/>
          <w:szCs w:val="24"/>
        </w:rPr>
        <w:t xml:space="preserve">969, de 03 de março de </w:t>
      </w:r>
      <w:r>
        <w:rPr>
          <w:rFonts w:ascii="Times New Roman" w:hAnsi="Times New Roman"/>
          <w:b/>
          <w:sz w:val="24"/>
          <w:szCs w:val="24"/>
        </w:rPr>
        <w:t>2026</w:t>
      </w:r>
    </w:p>
    <w:p w14:paraId="27535AF3" w14:textId="27342B08" w:rsidR="0044446F" w:rsidRPr="00F41DCB" w:rsidRDefault="00F41DCB" w:rsidP="00F41D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Autoria: Poder Executivo Municipal Gestão 2025 a 2028</w:t>
      </w:r>
    </w:p>
    <w:p w14:paraId="4E807A6E" w14:textId="77777777" w:rsidR="0044446F" w:rsidRDefault="0044446F" w:rsidP="00F41DCB">
      <w:pPr>
        <w:spacing w:after="0" w:line="240" w:lineRule="auto"/>
        <w:ind w:left="495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41DCB">
        <w:rPr>
          <w:rFonts w:ascii="Times New Roman" w:hAnsi="Times New Roman" w:cs="Times New Roman"/>
          <w:b/>
          <w:bCs/>
          <w:sz w:val="24"/>
          <w:szCs w:val="24"/>
        </w:rPr>
        <w:t>Autoriza o Poder Executivo a contratar operação de crédito com a Caixa Econômica Federal, e dá outras providências.</w:t>
      </w:r>
    </w:p>
    <w:p w14:paraId="6D92B7B5" w14:textId="77777777" w:rsidR="00F41DCB" w:rsidRPr="00F41DCB" w:rsidRDefault="00F41DCB" w:rsidP="00F41DCB">
      <w:pPr>
        <w:spacing w:after="0" w:line="240" w:lineRule="auto"/>
        <w:ind w:left="495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4FE1724" w14:textId="73FA094B" w:rsidR="0044446F" w:rsidRPr="00F41DCB" w:rsidRDefault="00F41DCB" w:rsidP="00F41DCB">
      <w:pPr>
        <w:tabs>
          <w:tab w:val="left" w:pos="1418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Pr="005A32D5">
        <w:rPr>
          <w:rFonts w:ascii="Times New Roman" w:hAnsi="Times New Roman"/>
          <w:b/>
          <w:sz w:val="24"/>
          <w:szCs w:val="24"/>
        </w:rPr>
        <w:t>O PREFEITO MUNICIPAL DE PIUM, ESTADO DO TOCANTINS</w:t>
      </w:r>
      <w:r w:rsidRPr="005A32D5">
        <w:rPr>
          <w:rFonts w:ascii="Times New Roman" w:hAnsi="Times New Roman"/>
          <w:sz w:val="24"/>
          <w:szCs w:val="24"/>
        </w:rPr>
        <w:t>, Fernando Belarmino da Silva, no uso de suas atribuições legais, FAZ SABER que a Câmara Municipal aprovou, e ELE sanciona a seguinte Lei</w:t>
      </w:r>
      <w:r w:rsidR="0044446F" w:rsidRPr="00F41DCB">
        <w:rPr>
          <w:rFonts w:ascii="Times New Roman" w:hAnsi="Times New Roman" w:cs="Times New Roman"/>
          <w:bCs/>
          <w:sz w:val="24"/>
          <w:szCs w:val="24"/>
        </w:rPr>
        <w:t>:</w:t>
      </w:r>
    </w:p>
    <w:p w14:paraId="0FEAE5BF" w14:textId="634F0E48" w:rsidR="00F62DE5" w:rsidRPr="00F41DCB" w:rsidRDefault="00F41DCB" w:rsidP="003D05DE">
      <w:pPr>
        <w:tabs>
          <w:tab w:val="left" w:pos="1418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F62DE5" w:rsidRPr="00F41DCB">
        <w:rPr>
          <w:rFonts w:ascii="Times New Roman" w:hAnsi="Times New Roman" w:cs="Times New Roman"/>
          <w:bCs/>
          <w:sz w:val="24"/>
          <w:szCs w:val="24"/>
        </w:rPr>
        <w:t>Art. 1º Fica o Poder Executivo autorizado a contratar operação de crédito junto à Caixa Econômica Federal, até o valor de R$ 2.600.000,00 (dois milhões e seiscentos mil reais), no âmbito da linha de financiamento FINISA – Financiamento à Infraestrutura e ao Saneamento, nos termos da regulamentação do Conselho Monetário Nacional aplicável às operações de crédito com entes públicos, destinados a:</w:t>
      </w:r>
      <w:r w:rsidR="003D05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62DE5" w:rsidRPr="00F41DCB">
        <w:rPr>
          <w:rFonts w:ascii="Times New Roman" w:hAnsi="Times New Roman" w:cs="Times New Roman"/>
          <w:bCs/>
          <w:sz w:val="24"/>
          <w:szCs w:val="24"/>
        </w:rPr>
        <w:t>I – Aquisição de 01 (uma) Pá Carregadeira;</w:t>
      </w:r>
      <w:r w:rsidR="003D05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62DE5" w:rsidRPr="00F41DCB">
        <w:rPr>
          <w:rFonts w:ascii="Times New Roman" w:hAnsi="Times New Roman" w:cs="Times New Roman"/>
          <w:bCs/>
          <w:sz w:val="24"/>
          <w:szCs w:val="24"/>
        </w:rPr>
        <w:t xml:space="preserve">II – Aquisição de 02 (dois) Caminhões </w:t>
      </w:r>
      <w:proofErr w:type="spellStart"/>
      <w:r w:rsidR="00F62DE5" w:rsidRPr="00F41DCB">
        <w:rPr>
          <w:rFonts w:ascii="Times New Roman" w:hAnsi="Times New Roman" w:cs="Times New Roman"/>
          <w:bCs/>
          <w:sz w:val="24"/>
          <w:szCs w:val="24"/>
        </w:rPr>
        <w:t>Truck</w:t>
      </w:r>
      <w:proofErr w:type="spellEnd"/>
      <w:r w:rsidR="00F62DE5" w:rsidRPr="00F41DCB">
        <w:rPr>
          <w:rFonts w:ascii="Times New Roman" w:hAnsi="Times New Roman" w:cs="Times New Roman"/>
          <w:bCs/>
          <w:sz w:val="24"/>
          <w:szCs w:val="24"/>
        </w:rPr>
        <w:t>;</w:t>
      </w:r>
      <w:r w:rsidR="003D05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62DE5" w:rsidRPr="00F41DCB">
        <w:rPr>
          <w:rFonts w:ascii="Times New Roman" w:hAnsi="Times New Roman" w:cs="Times New Roman"/>
          <w:bCs/>
          <w:sz w:val="24"/>
          <w:szCs w:val="24"/>
        </w:rPr>
        <w:t xml:space="preserve">III – Conclusão da </w:t>
      </w:r>
      <w:r w:rsidR="00302C90">
        <w:rPr>
          <w:rFonts w:ascii="Times New Roman" w:hAnsi="Times New Roman" w:cs="Times New Roman"/>
          <w:bCs/>
          <w:sz w:val="24"/>
          <w:szCs w:val="24"/>
        </w:rPr>
        <w:t>construção</w:t>
      </w:r>
      <w:r w:rsidR="00F62DE5" w:rsidRPr="00F41DCB">
        <w:rPr>
          <w:rFonts w:ascii="Times New Roman" w:hAnsi="Times New Roman" w:cs="Times New Roman"/>
          <w:bCs/>
          <w:sz w:val="24"/>
          <w:szCs w:val="24"/>
        </w:rPr>
        <w:t xml:space="preserve"> do Centro de Endemias;</w:t>
      </w:r>
      <w:r w:rsidR="003D05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62DE5" w:rsidRPr="00F41DCB">
        <w:rPr>
          <w:rFonts w:ascii="Times New Roman" w:hAnsi="Times New Roman" w:cs="Times New Roman"/>
          <w:bCs/>
          <w:sz w:val="24"/>
          <w:szCs w:val="24"/>
        </w:rPr>
        <w:t>IV – Conclusão da reforma da Secretaria Municipal de Educação</w:t>
      </w:r>
      <w:r w:rsidR="003D05DE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906C44" w:rsidRPr="00F41DCB">
        <w:rPr>
          <w:rFonts w:ascii="Times New Roman" w:hAnsi="Times New Roman" w:cs="Times New Roman"/>
          <w:bCs/>
          <w:sz w:val="24"/>
          <w:szCs w:val="24"/>
        </w:rPr>
        <w:t>observada a legislação vigente, especialmente as disposições da Lei Complementar nº 101, de 4 de maio de 2000.</w:t>
      </w:r>
    </w:p>
    <w:p w14:paraId="2391F285" w14:textId="0F5D09D9" w:rsidR="0044446F" w:rsidRPr="00F41DCB" w:rsidRDefault="00F41DCB" w:rsidP="00F41DCB">
      <w:pPr>
        <w:tabs>
          <w:tab w:val="left" w:pos="1418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44446F" w:rsidRPr="00F41DCB">
        <w:rPr>
          <w:rFonts w:ascii="Times New Roman" w:hAnsi="Times New Roman" w:cs="Times New Roman"/>
          <w:bCs/>
          <w:sz w:val="24"/>
          <w:szCs w:val="24"/>
        </w:rPr>
        <w:t>Art. 2º Para pagamento do principal, juros, tarifas bancárias e outros encargos da operação de crédito de que trata esta Lei, fica o Poder Executivo autorizado a ceder ou vincular em garantia, em caráter irrevogável e irretratável, a modo "pro solvendo”, as receitas a que se referem o artigo 159, inciso I, alíneas "b”, "d”, "e” e "f”, nos termos do art. 167, IV, todos da Constituição Federal, ou outros recursos que, com idêntica finalidade, venham a substituí-los, bem como outras garantias admitidas em direito.</w:t>
      </w:r>
    </w:p>
    <w:p w14:paraId="601C486E" w14:textId="77777777" w:rsidR="00F41DCB" w:rsidRDefault="00F41DCB" w:rsidP="00F41DCB">
      <w:pPr>
        <w:tabs>
          <w:tab w:val="left" w:pos="1418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44446F" w:rsidRPr="00F41DCB">
        <w:rPr>
          <w:rFonts w:ascii="Times New Roman" w:hAnsi="Times New Roman" w:cs="Times New Roman"/>
          <w:bCs/>
          <w:sz w:val="24"/>
          <w:szCs w:val="24"/>
        </w:rPr>
        <w:t>Art. 3º Os recursos provenientes da operação de crédito a que se refere esta lei deverão ser consignados como receita no orçamento ou em créditos adicionais, nos termos do inc. II, § 1º, art. 32, da Lei Complementar 101/2000.</w:t>
      </w:r>
    </w:p>
    <w:p w14:paraId="37E61F1A" w14:textId="3917C639" w:rsidR="0044446F" w:rsidRPr="00F41DCB" w:rsidRDefault="00F41DCB" w:rsidP="00F41DCB">
      <w:pPr>
        <w:tabs>
          <w:tab w:val="left" w:pos="1418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44446F" w:rsidRPr="00F41DCB">
        <w:rPr>
          <w:rFonts w:ascii="Times New Roman" w:hAnsi="Times New Roman" w:cs="Times New Roman"/>
          <w:bCs/>
          <w:sz w:val="24"/>
          <w:szCs w:val="24"/>
        </w:rPr>
        <w:t>Art. 4º Os orçamentos ou os créditos adicionais deverão consignar as dotações necessárias às amortizações e aos pagamentos dos encargos anuais, relativos aos contratos de financiamento a que se refere o artigo primeiro.</w:t>
      </w:r>
    </w:p>
    <w:p w14:paraId="1243EA76" w14:textId="1CBAFFC5" w:rsidR="0044446F" w:rsidRPr="00F41DCB" w:rsidRDefault="00F41DCB" w:rsidP="00F41DCB">
      <w:pPr>
        <w:tabs>
          <w:tab w:val="left" w:pos="1418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ab/>
      </w:r>
      <w:r w:rsidR="0044446F" w:rsidRPr="00F41DCB">
        <w:rPr>
          <w:rFonts w:ascii="Times New Roman" w:hAnsi="Times New Roman" w:cs="Times New Roman"/>
          <w:bCs/>
          <w:sz w:val="24"/>
          <w:szCs w:val="24"/>
        </w:rPr>
        <w:t>Art. 5º Fica o Chefe do Poder Executivo autorizado a abrir créditos adicionais destinados a fazer face aos pagamentos de obrigações decorrentes da operação de crédito ora autorizada.</w:t>
      </w:r>
    </w:p>
    <w:p w14:paraId="52866551" w14:textId="4CF2E7CE" w:rsidR="0044446F" w:rsidRPr="00F41DCB" w:rsidRDefault="00F41DCB" w:rsidP="00F41DCB">
      <w:pPr>
        <w:tabs>
          <w:tab w:val="left" w:pos="1418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44446F" w:rsidRPr="00F41DCB">
        <w:rPr>
          <w:rFonts w:ascii="Times New Roman" w:hAnsi="Times New Roman" w:cs="Times New Roman"/>
          <w:bCs/>
          <w:sz w:val="24"/>
          <w:szCs w:val="24"/>
        </w:rPr>
        <w:t>Art. 6º Esta lei entra em vigor na data de sua publicação, revogadas as disposições em contrário.</w:t>
      </w:r>
    </w:p>
    <w:p w14:paraId="7DB85A38" w14:textId="4564D553" w:rsidR="00881C28" w:rsidRPr="00F41DCB" w:rsidRDefault="00F41DCB" w:rsidP="00F41DCB">
      <w:pPr>
        <w:tabs>
          <w:tab w:val="left" w:pos="1418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881C28" w:rsidRPr="00F41DCB">
        <w:rPr>
          <w:rFonts w:ascii="Times New Roman" w:hAnsi="Times New Roman" w:cs="Times New Roman"/>
          <w:bCs/>
          <w:sz w:val="24"/>
          <w:szCs w:val="24"/>
        </w:rPr>
        <w:t>Art. 7º A operação de crédito autorizada por esta Lei observará os limites e condições estabelecidos pela legislação federal aplicável às operações de crédito dos entes públicos, inclusive quanto à capacidade de pagamento e aos limites de endividamento.</w:t>
      </w:r>
    </w:p>
    <w:p w14:paraId="2D362C01" w14:textId="19838B1B" w:rsidR="00F41DCB" w:rsidRDefault="00F41DCB" w:rsidP="00F41DCB">
      <w:pPr>
        <w:pStyle w:val="Standard"/>
        <w:tabs>
          <w:tab w:val="left" w:pos="1418"/>
        </w:tabs>
        <w:spacing w:line="276" w:lineRule="auto"/>
        <w:ind w:left="2"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5A32D5">
        <w:rPr>
          <w:rFonts w:ascii="Times New Roman" w:hAnsi="Times New Roman" w:cs="Times New Roman"/>
          <w:sz w:val="24"/>
          <w:szCs w:val="24"/>
        </w:rPr>
        <w:t xml:space="preserve">Gabinete do Prefeito Municipal de Pium/TO, aos </w:t>
      </w:r>
      <w:r w:rsidR="005B3FA3">
        <w:rPr>
          <w:rFonts w:ascii="Times New Roman" w:hAnsi="Times New Roman" w:cs="Times New Roman"/>
          <w:bCs/>
          <w:iCs/>
          <w:sz w:val="24"/>
          <w:szCs w:val="24"/>
        </w:rPr>
        <w:t>03</w:t>
      </w:r>
      <w:r w:rsidRPr="005A32D5">
        <w:rPr>
          <w:rFonts w:ascii="Times New Roman" w:hAnsi="Times New Roman" w:cs="Times New Roman"/>
          <w:sz w:val="24"/>
          <w:szCs w:val="24"/>
        </w:rPr>
        <w:t xml:space="preserve"> dias do mês de </w:t>
      </w:r>
      <w:r w:rsidR="005B3FA3">
        <w:rPr>
          <w:rFonts w:ascii="Times New Roman" w:hAnsi="Times New Roman" w:cs="Times New Roman"/>
          <w:sz w:val="24"/>
          <w:szCs w:val="24"/>
        </w:rPr>
        <w:t>março</w:t>
      </w:r>
      <w:r w:rsidRPr="005A32D5">
        <w:rPr>
          <w:rFonts w:ascii="Times New Roman" w:hAnsi="Times New Roman" w:cs="Times New Roman"/>
          <w:sz w:val="24"/>
          <w:szCs w:val="24"/>
        </w:rPr>
        <w:t xml:space="preserve"> de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5A32D5">
        <w:rPr>
          <w:rFonts w:ascii="Times New Roman" w:hAnsi="Times New Roman" w:cs="Times New Roman"/>
          <w:sz w:val="24"/>
          <w:szCs w:val="24"/>
        </w:rPr>
        <w:t>.</w:t>
      </w:r>
    </w:p>
    <w:p w14:paraId="419E2646" w14:textId="77777777" w:rsidR="005B3FA3" w:rsidRDefault="005B3FA3" w:rsidP="00F41DCB">
      <w:pPr>
        <w:pStyle w:val="Standard"/>
        <w:tabs>
          <w:tab w:val="left" w:pos="1418"/>
        </w:tabs>
        <w:spacing w:line="276" w:lineRule="auto"/>
        <w:ind w:left="2" w:firstLine="851"/>
        <w:jc w:val="center"/>
        <w:rPr>
          <w:rFonts w:ascii="Times New Roman" w:hAnsi="Times New Roman" w:cs="Times New Roman"/>
          <w:sz w:val="24"/>
          <w:szCs w:val="24"/>
        </w:rPr>
      </w:pPr>
    </w:p>
    <w:p w14:paraId="1242FC5B" w14:textId="77777777" w:rsidR="00F41DCB" w:rsidRDefault="00F41DCB" w:rsidP="00F41DCB">
      <w:pPr>
        <w:pStyle w:val="Standard"/>
        <w:tabs>
          <w:tab w:val="left" w:pos="1418"/>
        </w:tabs>
        <w:spacing w:line="276" w:lineRule="auto"/>
        <w:ind w:left="2" w:firstLine="851"/>
        <w:jc w:val="center"/>
        <w:rPr>
          <w:rFonts w:ascii="Times New Roman" w:hAnsi="Times New Roman" w:cs="Times New Roman"/>
          <w:sz w:val="24"/>
          <w:szCs w:val="24"/>
        </w:rPr>
      </w:pPr>
    </w:p>
    <w:p w14:paraId="2ED7E84E" w14:textId="77777777" w:rsidR="00F41DCB" w:rsidRDefault="00F41DCB" w:rsidP="00F41DCB">
      <w:pPr>
        <w:pStyle w:val="Standard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32D5">
        <w:rPr>
          <w:rFonts w:ascii="Times New Roman" w:hAnsi="Times New Roman" w:cs="Times New Roman"/>
          <w:b/>
          <w:sz w:val="24"/>
          <w:szCs w:val="24"/>
        </w:rPr>
        <w:t>FERNANDO BELARMINO DA SILVA</w:t>
      </w:r>
    </w:p>
    <w:p w14:paraId="06AC34B5" w14:textId="2BF7C97C" w:rsidR="008963C4" w:rsidRDefault="00F41DCB" w:rsidP="00F41DC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Prefeito Municipal</w:t>
      </w:r>
    </w:p>
    <w:p w14:paraId="5A120A4D" w14:textId="77777777" w:rsidR="00932497" w:rsidRDefault="00932497" w:rsidP="00F41DC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2768087" w14:textId="77777777" w:rsidR="00932497" w:rsidRDefault="00932497" w:rsidP="00F41DC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86B19A8" w14:textId="77777777" w:rsidR="00932497" w:rsidRDefault="00932497" w:rsidP="00F41DC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30ED8EE" w14:textId="77777777" w:rsidR="00932497" w:rsidRDefault="00932497" w:rsidP="00F41DC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5CE6C5B" w14:textId="77777777" w:rsidR="00932497" w:rsidRDefault="00932497" w:rsidP="00F41DC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CDF6BE3" w14:textId="77777777" w:rsidR="00932497" w:rsidRDefault="00932497" w:rsidP="00F41DC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401398D" w14:textId="77777777" w:rsidR="00932497" w:rsidRDefault="00932497" w:rsidP="00F41DC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1C04080" w14:textId="77777777" w:rsidR="00932497" w:rsidRDefault="00932497" w:rsidP="00F41DC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624C304" w14:textId="77777777" w:rsidR="00932497" w:rsidRDefault="00932497" w:rsidP="00F41DC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6533DC7" w14:textId="77777777" w:rsidR="00932497" w:rsidRDefault="00932497" w:rsidP="00F41DC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121A120" w14:textId="77777777" w:rsidR="00932497" w:rsidRDefault="00932497" w:rsidP="00F41DC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09876F5" w14:textId="77777777" w:rsidR="00932497" w:rsidRDefault="00932497" w:rsidP="00F41DC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D7FEB3E" w14:textId="77777777" w:rsidR="00932497" w:rsidRDefault="00932497" w:rsidP="00F41DC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B7D6C2B" w14:textId="77777777" w:rsidR="00932497" w:rsidRDefault="00932497" w:rsidP="00F41DC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4F937AD" w14:textId="77777777" w:rsidR="00932497" w:rsidRDefault="00932497" w:rsidP="00F41DC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505D2BB" w14:textId="77777777" w:rsidR="00932497" w:rsidRDefault="00932497" w:rsidP="00F41DCB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932497" w:rsidSect="00F41DCB">
      <w:headerReference w:type="default" r:id="rId7"/>
      <w:footerReference w:type="default" r:id="rId8"/>
      <w:pgSz w:w="11906" w:h="16838"/>
      <w:pgMar w:top="1134" w:right="851" w:bottom="1134" w:left="1701" w:header="425" w:footer="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9BC20C" w14:textId="77777777" w:rsidR="00783524" w:rsidRDefault="00783524">
      <w:pPr>
        <w:spacing w:after="0" w:line="240" w:lineRule="auto"/>
      </w:pPr>
      <w:r>
        <w:separator/>
      </w:r>
    </w:p>
  </w:endnote>
  <w:endnote w:type="continuationSeparator" w:id="0">
    <w:p w14:paraId="3631BCFF" w14:textId="77777777" w:rsidR="00783524" w:rsidRDefault="00783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A881D" w14:textId="61842614" w:rsidR="00B618EE" w:rsidRDefault="00B618EE" w:rsidP="00031649">
    <w:pPr>
      <w:pStyle w:val="Rodap"/>
      <w:jc w:val="center"/>
    </w:pPr>
  </w:p>
  <w:p w14:paraId="3362D88A" w14:textId="77777777" w:rsidR="00E15002" w:rsidRDefault="00E1500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F649EF" w14:textId="77777777" w:rsidR="00783524" w:rsidRDefault="00783524">
      <w:pPr>
        <w:spacing w:after="0" w:line="240" w:lineRule="auto"/>
      </w:pPr>
      <w:r>
        <w:separator/>
      </w:r>
    </w:p>
  </w:footnote>
  <w:footnote w:type="continuationSeparator" w:id="0">
    <w:p w14:paraId="7F8A227E" w14:textId="77777777" w:rsidR="00783524" w:rsidRDefault="007835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1908"/>
      <w:gridCol w:w="5040"/>
      <w:gridCol w:w="2102"/>
    </w:tblGrid>
    <w:tr w:rsidR="00CE1AF2" w:rsidRPr="00D8144D" w14:paraId="5B331EAA" w14:textId="77777777" w:rsidTr="00CA16B4">
      <w:trPr>
        <w:trHeight w:val="1612"/>
        <w:jc w:val="center"/>
      </w:trPr>
      <w:tc>
        <w:tcPr>
          <w:tcW w:w="1908" w:type="dxa"/>
          <w:hideMark/>
        </w:tcPr>
        <w:p w14:paraId="2673075E" w14:textId="77777777" w:rsidR="00CE1AF2" w:rsidRDefault="00CE1AF2" w:rsidP="00CE1AF2">
          <w:pPr>
            <w:pStyle w:val="Default"/>
            <w:ind w:left="-822"/>
            <w:jc w:val="center"/>
            <w:rPr>
              <w:rFonts w:ascii="Cambria" w:hAnsi="Cambria"/>
            </w:rPr>
          </w:pPr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532C3F11" wp14:editId="637C4AD0">
                <wp:simplePos x="0" y="0"/>
                <wp:positionH relativeFrom="column">
                  <wp:posOffset>-68580</wp:posOffset>
                </wp:positionH>
                <wp:positionV relativeFrom="paragraph">
                  <wp:posOffset>38354</wp:posOffset>
                </wp:positionV>
                <wp:extent cx="1074420" cy="1095375"/>
                <wp:effectExtent l="0" t="0" r="0" b="9525"/>
                <wp:wrapSquare wrapText="bothSides"/>
                <wp:docPr id="1520570993" name="Imagem 152057099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4420" cy="10953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040" w:type="dxa"/>
        </w:tcPr>
        <w:p w14:paraId="25EE5962" w14:textId="77777777" w:rsidR="00CE1AF2" w:rsidRDefault="00CE1AF2" w:rsidP="00CE1AF2">
          <w:pPr>
            <w:pStyle w:val="Default"/>
            <w:jc w:val="center"/>
            <w:rPr>
              <w:rFonts w:ascii="Cambria" w:hAnsi="Cambria"/>
              <w:b/>
            </w:rPr>
          </w:pPr>
          <w:r>
            <w:rPr>
              <w:rFonts w:ascii="Cambria" w:hAnsi="Cambria"/>
              <w:b/>
            </w:rPr>
            <w:tab/>
          </w:r>
        </w:p>
        <w:p w14:paraId="43E7D796" w14:textId="77777777" w:rsidR="00CE1AF2" w:rsidRDefault="00CE1AF2" w:rsidP="00CE1AF2">
          <w:pPr>
            <w:pStyle w:val="Default"/>
            <w:jc w:val="center"/>
            <w:rPr>
              <w:rFonts w:ascii="Cambria" w:hAnsi="Cambria"/>
              <w:b/>
            </w:rPr>
          </w:pPr>
        </w:p>
        <w:p w14:paraId="3046628F" w14:textId="77777777" w:rsidR="00CE1AF2" w:rsidRDefault="00CE1AF2" w:rsidP="00CE1AF2">
          <w:pPr>
            <w:pStyle w:val="Default"/>
            <w:jc w:val="center"/>
            <w:rPr>
              <w:rFonts w:ascii="Cambria" w:hAnsi="Cambria"/>
              <w:b/>
            </w:rPr>
          </w:pPr>
          <w:r>
            <w:rPr>
              <w:rFonts w:ascii="Cambria" w:hAnsi="Cambria"/>
              <w:b/>
            </w:rPr>
            <w:t>ESTADO DO TOCANTINS</w:t>
          </w:r>
        </w:p>
        <w:p w14:paraId="173FC7A4" w14:textId="77777777" w:rsidR="00CE1AF2" w:rsidRDefault="00CE1AF2" w:rsidP="00CE1AF2">
          <w:pPr>
            <w:pStyle w:val="Default"/>
            <w:jc w:val="center"/>
            <w:rPr>
              <w:rFonts w:ascii="Cambria" w:hAnsi="Cambria"/>
              <w:bCs/>
              <w:i/>
              <w:iCs/>
            </w:rPr>
          </w:pPr>
          <w:r>
            <w:rPr>
              <w:rFonts w:ascii="Cambria" w:hAnsi="Cambria"/>
              <w:b/>
            </w:rPr>
            <w:t>PREFEITURA MUNICIPAL DE PIUM</w:t>
          </w:r>
        </w:p>
        <w:p w14:paraId="04DAA131" w14:textId="77777777" w:rsidR="00CE1AF2" w:rsidRDefault="00CE1AF2" w:rsidP="00CE1AF2">
          <w:pPr>
            <w:pStyle w:val="Default"/>
            <w:jc w:val="center"/>
            <w:rPr>
              <w:rFonts w:ascii="Cambria" w:hAnsi="Cambria"/>
            </w:rPr>
          </w:pPr>
          <w:r>
            <w:rPr>
              <w:rFonts w:ascii="Cambria" w:hAnsi="Cambria"/>
            </w:rPr>
            <w:t>CNPJ: 01.189.497/0001-09</w:t>
          </w:r>
        </w:p>
        <w:p w14:paraId="52669AA2" w14:textId="77777777" w:rsidR="00CE1AF2" w:rsidRDefault="00CE1AF2" w:rsidP="00CE1AF2">
          <w:pPr>
            <w:pStyle w:val="Default"/>
            <w:jc w:val="center"/>
            <w:rPr>
              <w:rFonts w:ascii="Cambria" w:hAnsi="Cambria"/>
            </w:rPr>
          </w:pPr>
          <w:r>
            <w:rPr>
              <w:rFonts w:ascii="Cambria" w:hAnsi="Cambria"/>
            </w:rPr>
            <w:t xml:space="preserve">Povo Forte. União </w:t>
          </w:r>
          <w:proofErr w:type="gramStart"/>
          <w:r>
            <w:rPr>
              <w:rFonts w:ascii="Cambria" w:hAnsi="Cambria"/>
            </w:rPr>
            <w:t>que Move</w:t>
          </w:r>
          <w:proofErr w:type="gramEnd"/>
          <w:r>
            <w:rPr>
              <w:rFonts w:ascii="Cambria" w:hAnsi="Cambria"/>
            </w:rPr>
            <w:t>!</w:t>
          </w:r>
        </w:p>
        <w:p w14:paraId="45471DC8" w14:textId="77777777" w:rsidR="00CE1AF2" w:rsidRDefault="00CE1AF2" w:rsidP="00CE1AF2">
          <w:pPr>
            <w:pStyle w:val="Default"/>
            <w:jc w:val="center"/>
            <w:rPr>
              <w:rFonts w:ascii="Cambria" w:hAnsi="Cambria"/>
            </w:rPr>
          </w:pPr>
        </w:p>
      </w:tc>
      <w:tc>
        <w:tcPr>
          <w:tcW w:w="2102" w:type="dxa"/>
          <w:hideMark/>
        </w:tcPr>
        <w:p w14:paraId="544E4ED5" w14:textId="77777777" w:rsidR="00CE1AF2" w:rsidRDefault="00CE1AF2" w:rsidP="00CE1AF2">
          <w:pPr>
            <w:pStyle w:val="Default"/>
            <w:jc w:val="center"/>
            <w:rPr>
              <w:rFonts w:ascii="Cambria" w:hAnsi="Cambria"/>
              <w:b/>
              <w:i/>
            </w:rPr>
          </w:pPr>
          <w:r>
            <w:rPr>
              <w:noProof/>
            </w:rPr>
            <w:drawing>
              <wp:anchor distT="0" distB="0" distL="114300" distR="114300" simplePos="0" relativeHeight="251664384" behindDoc="0" locked="0" layoutInCell="1" allowOverlap="1" wp14:anchorId="324EED06" wp14:editId="18E7C265">
                <wp:simplePos x="0" y="0"/>
                <wp:positionH relativeFrom="column">
                  <wp:posOffset>6604</wp:posOffset>
                </wp:positionH>
                <wp:positionV relativeFrom="paragraph">
                  <wp:posOffset>75692</wp:posOffset>
                </wp:positionV>
                <wp:extent cx="1259840" cy="1011555"/>
                <wp:effectExtent l="0" t="0" r="0" b="0"/>
                <wp:wrapSquare wrapText="bothSides"/>
                <wp:docPr id="21205231" name="Imagem 212052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9840" cy="1011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ascii="Cambria" w:hAnsi="Cambria"/>
              <w:b/>
              <w:i/>
            </w:rPr>
            <w:tab/>
          </w:r>
        </w:p>
      </w:tc>
    </w:tr>
  </w:tbl>
  <w:p w14:paraId="67C65753" w14:textId="77777777" w:rsidR="00CE1AF2" w:rsidRDefault="00CE1AF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14F8F"/>
    <w:multiLevelType w:val="hybridMultilevel"/>
    <w:tmpl w:val="CE3EADB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509E0A8B"/>
    <w:multiLevelType w:val="multilevel"/>
    <w:tmpl w:val="54385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DBA58AD"/>
    <w:multiLevelType w:val="hybridMultilevel"/>
    <w:tmpl w:val="715EC5A6"/>
    <w:lvl w:ilvl="0" w:tplc="0416000F">
      <w:start w:val="1"/>
      <w:numFmt w:val="decimal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7DD117D2"/>
    <w:multiLevelType w:val="multilevel"/>
    <w:tmpl w:val="041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 w16cid:durableId="729377103">
    <w:abstractNumId w:val="0"/>
  </w:num>
  <w:num w:numId="2" w16cid:durableId="372197599">
    <w:abstractNumId w:val="2"/>
  </w:num>
  <w:num w:numId="3" w16cid:durableId="1236938624">
    <w:abstractNumId w:val="3"/>
  </w:num>
  <w:num w:numId="4" w16cid:durableId="16682475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36E"/>
    <w:rsid w:val="0000692C"/>
    <w:rsid w:val="00011DEA"/>
    <w:rsid w:val="0001786B"/>
    <w:rsid w:val="000202EF"/>
    <w:rsid w:val="00027454"/>
    <w:rsid w:val="00031649"/>
    <w:rsid w:val="00031A96"/>
    <w:rsid w:val="00046207"/>
    <w:rsid w:val="00047208"/>
    <w:rsid w:val="000653A2"/>
    <w:rsid w:val="000804BA"/>
    <w:rsid w:val="00081B07"/>
    <w:rsid w:val="000A4E9D"/>
    <w:rsid w:val="000A517B"/>
    <w:rsid w:val="000A54DB"/>
    <w:rsid w:val="000B09AC"/>
    <w:rsid w:val="000C4314"/>
    <w:rsid w:val="000D3A10"/>
    <w:rsid w:val="00105787"/>
    <w:rsid w:val="00106BDF"/>
    <w:rsid w:val="001573CC"/>
    <w:rsid w:val="00157A4B"/>
    <w:rsid w:val="00160FD1"/>
    <w:rsid w:val="001653F7"/>
    <w:rsid w:val="001B12AD"/>
    <w:rsid w:val="001B544A"/>
    <w:rsid w:val="001C24FF"/>
    <w:rsid w:val="001E308A"/>
    <w:rsid w:val="001E3316"/>
    <w:rsid w:val="001E60B2"/>
    <w:rsid w:val="001F108B"/>
    <w:rsid w:val="001F7B11"/>
    <w:rsid w:val="002015DA"/>
    <w:rsid w:val="002100A8"/>
    <w:rsid w:val="002110B2"/>
    <w:rsid w:val="00223C3C"/>
    <w:rsid w:val="00226BA0"/>
    <w:rsid w:val="00233029"/>
    <w:rsid w:val="00234936"/>
    <w:rsid w:val="00234A6B"/>
    <w:rsid w:val="002362EB"/>
    <w:rsid w:val="00236A4F"/>
    <w:rsid w:val="00236DE0"/>
    <w:rsid w:val="0025218A"/>
    <w:rsid w:val="002607BE"/>
    <w:rsid w:val="0027184B"/>
    <w:rsid w:val="002757F5"/>
    <w:rsid w:val="0027643F"/>
    <w:rsid w:val="00290430"/>
    <w:rsid w:val="002915EB"/>
    <w:rsid w:val="002A4D9B"/>
    <w:rsid w:val="002B460F"/>
    <w:rsid w:val="002B5056"/>
    <w:rsid w:val="002B6EC0"/>
    <w:rsid w:val="002D2F74"/>
    <w:rsid w:val="00302C90"/>
    <w:rsid w:val="00304E95"/>
    <w:rsid w:val="00322DEF"/>
    <w:rsid w:val="003236E3"/>
    <w:rsid w:val="00335EF4"/>
    <w:rsid w:val="00336C85"/>
    <w:rsid w:val="00342A9F"/>
    <w:rsid w:val="003444C2"/>
    <w:rsid w:val="00356CB0"/>
    <w:rsid w:val="00374A2B"/>
    <w:rsid w:val="003B0162"/>
    <w:rsid w:val="003C24D8"/>
    <w:rsid w:val="003C52F4"/>
    <w:rsid w:val="003D05DE"/>
    <w:rsid w:val="003D761D"/>
    <w:rsid w:val="003F7068"/>
    <w:rsid w:val="0040105B"/>
    <w:rsid w:val="00426374"/>
    <w:rsid w:val="00435ED6"/>
    <w:rsid w:val="004438DC"/>
    <w:rsid w:val="0044446F"/>
    <w:rsid w:val="00467BFC"/>
    <w:rsid w:val="0048037E"/>
    <w:rsid w:val="004825B6"/>
    <w:rsid w:val="004A1381"/>
    <w:rsid w:val="004A1CDC"/>
    <w:rsid w:val="004A521B"/>
    <w:rsid w:val="004A75B6"/>
    <w:rsid w:val="004E37DE"/>
    <w:rsid w:val="004F7767"/>
    <w:rsid w:val="00516264"/>
    <w:rsid w:val="005360B7"/>
    <w:rsid w:val="0055557C"/>
    <w:rsid w:val="0059265A"/>
    <w:rsid w:val="005A606B"/>
    <w:rsid w:val="005B1844"/>
    <w:rsid w:val="005B3FA3"/>
    <w:rsid w:val="005B7A8E"/>
    <w:rsid w:val="005C036E"/>
    <w:rsid w:val="005C3956"/>
    <w:rsid w:val="005C3ADF"/>
    <w:rsid w:val="005D3B8B"/>
    <w:rsid w:val="005D528D"/>
    <w:rsid w:val="005D52A0"/>
    <w:rsid w:val="005E3CE9"/>
    <w:rsid w:val="005F4710"/>
    <w:rsid w:val="0062221C"/>
    <w:rsid w:val="00635BA2"/>
    <w:rsid w:val="00642868"/>
    <w:rsid w:val="0064579B"/>
    <w:rsid w:val="00645F40"/>
    <w:rsid w:val="0064738E"/>
    <w:rsid w:val="006653E9"/>
    <w:rsid w:val="00686F28"/>
    <w:rsid w:val="00691881"/>
    <w:rsid w:val="006A0C86"/>
    <w:rsid w:val="006D53C3"/>
    <w:rsid w:val="006F25BE"/>
    <w:rsid w:val="006F49A9"/>
    <w:rsid w:val="007017D0"/>
    <w:rsid w:val="00720EF8"/>
    <w:rsid w:val="00751446"/>
    <w:rsid w:val="0076371B"/>
    <w:rsid w:val="00783524"/>
    <w:rsid w:val="00791A94"/>
    <w:rsid w:val="00795A36"/>
    <w:rsid w:val="007A0275"/>
    <w:rsid w:val="007A28B1"/>
    <w:rsid w:val="007E16F7"/>
    <w:rsid w:val="007E7F39"/>
    <w:rsid w:val="007F7928"/>
    <w:rsid w:val="008057F8"/>
    <w:rsid w:val="0081303B"/>
    <w:rsid w:val="00824966"/>
    <w:rsid w:val="0083033E"/>
    <w:rsid w:val="00836648"/>
    <w:rsid w:val="00873434"/>
    <w:rsid w:val="00881C28"/>
    <w:rsid w:val="00886A24"/>
    <w:rsid w:val="008963C4"/>
    <w:rsid w:val="008C5C71"/>
    <w:rsid w:val="008E6256"/>
    <w:rsid w:val="008F786D"/>
    <w:rsid w:val="00906C44"/>
    <w:rsid w:val="00916A82"/>
    <w:rsid w:val="00932497"/>
    <w:rsid w:val="00932D58"/>
    <w:rsid w:val="009354A9"/>
    <w:rsid w:val="0093750E"/>
    <w:rsid w:val="00940E9F"/>
    <w:rsid w:val="00964233"/>
    <w:rsid w:val="009854DC"/>
    <w:rsid w:val="009A0CD5"/>
    <w:rsid w:val="009B10DE"/>
    <w:rsid w:val="009C0BD2"/>
    <w:rsid w:val="009E76B0"/>
    <w:rsid w:val="009F34B3"/>
    <w:rsid w:val="00A37F4A"/>
    <w:rsid w:val="00A5083E"/>
    <w:rsid w:val="00A50CEA"/>
    <w:rsid w:val="00A518E2"/>
    <w:rsid w:val="00A5241C"/>
    <w:rsid w:val="00A57C7A"/>
    <w:rsid w:val="00A636A9"/>
    <w:rsid w:val="00A83E53"/>
    <w:rsid w:val="00A8795D"/>
    <w:rsid w:val="00AA53C9"/>
    <w:rsid w:val="00AB44CE"/>
    <w:rsid w:val="00AB514F"/>
    <w:rsid w:val="00AD2C85"/>
    <w:rsid w:val="00AE1687"/>
    <w:rsid w:val="00AE32B3"/>
    <w:rsid w:val="00AE389D"/>
    <w:rsid w:val="00AF4207"/>
    <w:rsid w:val="00AF69C0"/>
    <w:rsid w:val="00B01968"/>
    <w:rsid w:val="00B073A9"/>
    <w:rsid w:val="00B1202B"/>
    <w:rsid w:val="00B3121F"/>
    <w:rsid w:val="00B32A79"/>
    <w:rsid w:val="00B618EE"/>
    <w:rsid w:val="00B65C21"/>
    <w:rsid w:val="00B836F5"/>
    <w:rsid w:val="00B92072"/>
    <w:rsid w:val="00B966C4"/>
    <w:rsid w:val="00BA06C8"/>
    <w:rsid w:val="00BA1570"/>
    <w:rsid w:val="00BA7E5A"/>
    <w:rsid w:val="00BB02AC"/>
    <w:rsid w:val="00BB6965"/>
    <w:rsid w:val="00BC4929"/>
    <w:rsid w:val="00BC5E94"/>
    <w:rsid w:val="00BE22D4"/>
    <w:rsid w:val="00C048A0"/>
    <w:rsid w:val="00C04F27"/>
    <w:rsid w:val="00C0716C"/>
    <w:rsid w:val="00C073A9"/>
    <w:rsid w:val="00C13F88"/>
    <w:rsid w:val="00C26D4E"/>
    <w:rsid w:val="00C40245"/>
    <w:rsid w:val="00C452E8"/>
    <w:rsid w:val="00C65FDA"/>
    <w:rsid w:val="00C87032"/>
    <w:rsid w:val="00C90A57"/>
    <w:rsid w:val="00C9208B"/>
    <w:rsid w:val="00C92366"/>
    <w:rsid w:val="00CA10B3"/>
    <w:rsid w:val="00CB3982"/>
    <w:rsid w:val="00CB6F0C"/>
    <w:rsid w:val="00CC031E"/>
    <w:rsid w:val="00CC6EED"/>
    <w:rsid w:val="00CD00AE"/>
    <w:rsid w:val="00CD00F7"/>
    <w:rsid w:val="00CD0B3D"/>
    <w:rsid w:val="00CE1AF2"/>
    <w:rsid w:val="00CE25CE"/>
    <w:rsid w:val="00D044B5"/>
    <w:rsid w:val="00D30A71"/>
    <w:rsid w:val="00D32FE2"/>
    <w:rsid w:val="00D334FC"/>
    <w:rsid w:val="00D73D8F"/>
    <w:rsid w:val="00D77757"/>
    <w:rsid w:val="00D82775"/>
    <w:rsid w:val="00D86F69"/>
    <w:rsid w:val="00DA44BA"/>
    <w:rsid w:val="00DA63BB"/>
    <w:rsid w:val="00DC581B"/>
    <w:rsid w:val="00DD16DE"/>
    <w:rsid w:val="00DE3EAD"/>
    <w:rsid w:val="00DE5529"/>
    <w:rsid w:val="00DE77F9"/>
    <w:rsid w:val="00DF71E7"/>
    <w:rsid w:val="00E008B0"/>
    <w:rsid w:val="00E15002"/>
    <w:rsid w:val="00E30D0F"/>
    <w:rsid w:val="00E321B2"/>
    <w:rsid w:val="00E54B4D"/>
    <w:rsid w:val="00E57B58"/>
    <w:rsid w:val="00E6153A"/>
    <w:rsid w:val="00E62D85"/>
    <w:rsid w:val="00E71A65"/>
    <w:rsid w:val="00E726B1"/>
    <w:rsid w:val="00E73309"/>
    <w:rsid w:val="00E8265A"/>
    <w:rsid w:val="00EA6FE3"/>
    <w:rsid w:val="00EB0889"/>
    <w:rsid w:val="00EC5750"/>
    <w:rsid w:val="00EE6A09"/>
    <w:rsid w:val="00EF4C76"/>
    <w:rsid w:val="00F0097A"/>
    <w:rsid w:val="00F05D94"/>
    <w:rsid w:val="00F06908"/>
    <w:rsid w:val="00F3486C"/>
    <w:rsid w:val="00F35797"/>
    <w:rsid w:val="00F41DCB"/>
    <w:rsid w:val="00F52D6B"/>
    <w:rsid w:val="00F53453"/>
    <w:rsid w:val="00F62DE5"/>
    <w:rsid w:val="00F774AA"/>
    <w:rsid w:val="00F850CA"/>
    <w:rsid w:val="00F94C31"/>
    <w:rsid w:val="00F952BD"/>
    <w:rsid w:val="00F97A1C"/>
    <w:rsid w:val="00FA36FB"/>
    <w:rsid w:val="00FA404B"/>
    <w:rsid w:val="00FB45A1"/>
    <w:rsid w:val="00FC3F7F"/>
    <w:rsid w:val="00FC4D87"/>
    <w:rsid w:val="00FE2E53"/>
    <w:rsid w:val="00FF6A58"/>
    <w:rsid w:val="00FF6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1B3B7E"/>
  <w15:docId w15:val="{4F5372E3-4C26-463C-B79D-9CB6264A0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036E"/>
    <w:pPr>
      <w:spacing w:after="160" w:line="259" w:lineRule="auto"/>
    </w:pPr>
  </w:style>
  <w:style w:type="paragraph" w:styleId="Ttulo1">
    <w:name w:val="heading 1"/>
    <w:basedOn w:val="Normal"/>
    <w:link w:val="Ttulo1Char"/>
    <w:uiPriority w:val="1"/>
    <w:qFormat/>
    <w:rsid w:val="003B0162"/>
    <w:pPr>
      <w:widowControl w:val="0"/>
      <w:autoSpaceDE w:val="0"/>
      <w:autoSpaceDN w:val="0"/>
      <w:spacing w:after="0" w:line="240" w:lineRule="auto"/>
      <w:ind w:left="302"/>
      <w:outlineLvl w:val="0"/>
    </w:pPr>
    <w:rPr>
      <w:rFonts w:ascii="Arial" w:eastAsia="Arial" w:hAnsi="Arial" w:cs="Arial"/>
      <w:b/>
      <w:bCs/>
      <w:sz w:val="24"/>
      <w:szCs w:val="24"/>
      <w:lang w:val="pt-PT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444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5C03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5C03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C036E"/>
  </w:style>
  <w:style w:type="paragraph" w:styleId="Rodap">
    <w:name w:val="footer"/>
    <w:basedOn w:val="Normal"/>
    <w:link w:val="RodapChar"/>
    <w:uiPriority w:val="99"/>
    <w:unhideWhenUsed/>
    <w:rsid w:val="005C03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C036E"/>
  </w:style>
  <w:style w:type="character" w:styleId="Forte">
    <w:name w:val="Strong"/>
    <w:basedOn w:val="Fontepargpadro"/>
    <w:uiPriority w:val="22"/>
    <w:qFormat/>
    <w:rsid w:val="00374A2B"/>
    <w:rPr>
      <w:b/>
      <w:bCs/>
    </w:rPr>
  </w:style>
  <w:style w:type="paragraph" w:styleId="Corpodetexto">
    <w:name w:val="Body Text"/>
    <w:basedOn w:val="Normal"/>
    <w:link w:val="CorpodetextoChar"/>
    <w:uiPriority w:val="1"/>
    <w:qFormat/>
    <w:rsid w:val="00E6153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E6153A"/>
    <w:rPr>
      <w:rFonts w:ascii="Arial" w:eastAsia="Arial" w:hAnsi="Arial" w:cs="Arial"/>
      <w:sz w:val="24"/>
      <w:szCs w:val="24"/>
      <w:lang w:val="pt-PT" w:eastAsia="pt-PT" w:bidi="pt-PT"/>
    </w:rPr>
  </w:style>
  <w:style w:type="paragraph" w:styleId="NormalWeb">
    <w:name w:val="Normal (Web)"/>
    <w:basedOn w:val="Normal"/>
    <w:uiPriority w:val="99"/>
    <w:semiHidden/>
    <w:unhideWhenUsed/>
    <w:rsid w:val="00E6153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91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915EB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F7767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1"/>
    <w:rsid w:val="003B0162"/>
    <w:rPr>
      <w:rFonts w:ascii="Arial" w:eastAsia="Arial" w:hAnsi="Arial" w:cs="Arial"/>
      <w:b/>
      <w:bCs/>
      <w:sz w:val="24"/>
      <w:szCs w:val="24"/>
      <w:lang w:val="pt-PT"/>
    </w:rPr>
  </w:style>
  <w:style w:type="paragraph" w:customStyle="1" w:styleId="paragraph">
    <w:name w:val="paragraph"/>
    <w:basedOn w:val="Normal"/>
    <w:rsid w:val="003D7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3D761D"/>
  </w:style>
  <w:style w:type="character" w:styleId="Hyperlink">
    <w:name w:val="Hyperlink"/>
    <w:uiPriority w:val="99"/>
    <w:semiHidden/>
    <w:unhideWhenUsed/>
    <w:rsid w:val="003D761D"/>
    <w:rPr>
      <w:color w:val="0000FF"/>
      <w:u w:val="single"/>
    </w:rPr>
  </w:style>
  <w:style w:type="paragraph" w:customStyle="1" w:styleId="Default">
    <w:name w:val="Default"/>
    <w:rsid w:val="00CE1AF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4446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Standard">
    <w:name w:val="Standard"/>
    <w:rsid w:val="00F41DCB"/>
    <w:pPr>
      <w:suppressAutoHyphens/>
      <w:autoSpaceDN w:val="0"/>
      <w:spacing w:line="240" w:lineRule="auto"/>
      <w:textAlignment w:val="baseline"/>
    </w:pPr>
    <w:rPr>
      <w:rFonts w:ascii="Calibri" w:eastAsia="Calibri" w:hAnsi="Calibri" w:cs="Tahoma"/>
      <w:color w:val="00000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18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1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430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DOS DEPUTADOS</Company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Paulo Sergio Aires</cp:lastModifiedBy>
  <cp:revision>2</cp:revision>
  <cp:lastPrinted>2023-03-22T19:56:00Z</cp:lastPrinted>
  <dcterms:created xsi:type="dcterms:W3CDTF">2026-03-04T13:09:00Z</dcterms:created>
  <dcterms:modified xsi:type="dcterms:W3CDTF">2026-03-04T13:09:00Z</dcterms:modified>
</cp:coreProperties>
</file>